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jc w:val="center"/>
        <w:rPr>
          <w:rFonts w:hint="eastAsia" w:ascii="方正小标宋_GBK" w:eastAsia="方正小标宋_GBK"/>
          <w:b/>
          <w:sz w:val="44"/>
          <w:szCs w:val="44"/>
        </w:rPr>
      </w:pPr>
      <w:bookmarkStart w:id="0" w:name="_GoBack"/>
      <w:bookmarkEnd w:id="0"/>
      <w:r>
        <w:rPr>
          <w:rFonts w:hint="eastAsia" w:ascii="方正小标宋_GBK" w:eastAsia="方正小标宋_GBK"/>
          <w:b/>
          <w:sz w:val="44"/>
          <w:szCs w:val="44"/>
        </w:rPr>
        <w:t>山东省易制毒化学品管理协会入会须知</w:t>
      </w:r>
    </w:p>
    <w:p>
      <w:pPr>
        <w:pStyle w:val="12"/>
        <w:spacing w:line="600" w:lineRule="exact"/>
        <w:ind w:left="1360" w:firstLine="0" w:firstLineChars="0"/>
        <w:rPr>
          <w:rFonts w:ascii="方正小标宋简体" w:eastAsia="方正黑体_GBK"/>
          <w:sz w:val="32"/>
          <w:szCs w:val="44"/>
        </w:rPr>
      </w:pPr>
    </w:p>
    <w:p>
      <w:pPr>
        <w:pStyle w:val="12"/>
        <w:numPr>
          <w:ilvl w:val="0"/>
          <w:numId w:val="1"/>
        </w:numPr>
        <w:spacing w:line="600" w:lineRule="exact"/>
        <w:ind w:firstLineChars="0"/>
        <w:rPr>
          <w:rFonts w:ascii="黑体" w:hAnsi="黑体" w:eastAsia="黑体"/>
          <w:sz w:val="32"/>
          <w:szCs w:val="44"/>
        </w:rPr>
      </w:pPr>
      <w:r>
        <w:rPr>
          <w:rFonts w:hint="eastAsia" w:ascii="黑体" w:hAnsi="黑体" w:eastAsia="黑体"/>
          <w:sz w:val="32"/>
          <w:szCs w:val="44"/>
        </w:rPr>
        <w:t>关于协会简介</w:t>
      </w:r>
    </w:p>
    <w:p>
      <w:pPr>
        <w:pStyle w:val="12"/>
        <w:spacing w:line="600" w:lineRule="exact"/>
        <w:ind w:firstLine="0" w:firstLineChars="0"/>
        <w:rPr>
          <w:rFonts w:hint="eastAsia" w:ascii="仿宋_GB2312" w:eastAsia="仿宋_GB2312"/>
          <w:sz w:val="32"/>
          <w:szCs w:val="32"/>
        </w:rPr>
      </w:pPr>
      <w:r>
        <w:rPr>
          <w:rFonts w:hint="eastAsia" w:ascii="仿宋_GB2312" w:eastAsia="仿宋_GB2312"/>
          <w:sz w:val="32"/>
          <w:szCs w:val="32"/>
        </w:rPr>
        <w:t xml:space="preserve">    山东省易制毒化学品管理协会（以下简称“协会”），英文缩写 S.A.M.P.C，是经省民政厅依法注册登记、由山东省公安厅主管，山东省内从事易制毒化学品相关企业、事业单位自愿联合组成的自律性、非盈利社会团体，是具有服务和一定的管理职能的省级社会团体组织。在省公安厅、省民政厅的管理、监督下，依照国家法律政策和协会章程开展工作。协会根据会员数量在各市设立办事机构，在县（市、区）设立工作站。</w:t>
      </w:r>
    </w:p>
    <w:p>
      <w:pPr>
        <w:pStyle w:val="12"/>
        <w:spacing w:line="600" w:lineRule="exact"/>
        <w:ind w:firstLine="0" w:firstLineChars="0"/>
        <w:rPr>
          <w:rFonts w:hint="eastAsia" w:ascii="仿宋_GB2312" w:eastAsia="仿宋_GB2312"/>
          <w:sz w:val="32"/>
          <w:szCs w:val="32"/>
        </w:rPr>
      </w:pPr>
      <w:r>
        <w:rPr>
          <w:rFonts w:hint="eastAsia" w:ascii="仿宋_GB2312" w:eastAsia="仿宋_GB2312"/>
          <w:sz w:val="32"/>
          <w:szCs w:val="32"/>
        </w:rPr>
        <w:t xml:space="preserve">    协会的宗旨：引导入会企业单位遵守宪法、法律、法规和国家政策，遵守社会道德风尚，建立企业之间以及企业与政府主管部门密切联系，加强行业自律，督促易制毒化学品领域内各单位遵守国家规定和行业准则，规范易制毒化学品生产经营秩序，防止易制毒化学品流入非法渠道。</w:t>
      </w:r>
    </w:p>
    <w:p>
      <w:pPr>
        <w:pStyle w:val="12"/>
        <w:spacing w:line="600" w:lineRule="exact"/>
        <w:ind w:firstLine="640"/>
        <w:rPr>
          <w:rFonts w:hint="eastAsia" w:ascii="仿宋_GB2312" w:eastAsia="仿宋_GB2312"/>
          <w:sz w:val="32"/>
          <w:szCs w:val="32"/>
        </w:rPr>
      </w:pPr>
      <w:r>
        <w:rPr>
          <w:rFonts w:hint="eastAsia" w:ascii="仿宋_GB2312" w:eastAsia="仿宋_GB2312"/>
          <w:sz w:val="32"/>
          <w:szCs w:val="32"/>
        </w:rPr>
        <w:t>协会的主要业务：（一）制定、推广易制毒化学品领域行为准则，加强行业自律，促进企业间相互联系、协作及监督；（二）加强与政府主管部门联系沟通，为易制毒化学品管理提出意见和建议；（三）宣传法律法规，落实管控措施，防止易制毒化学品流入非法渠道；（四）开展易制毒化学品及其他禁毒知识培训，承办展会和会议，开展行业调查、统计等服务；（五）搭建信息平台，为企业提供法律、生产等咨询服务，促进企业间商业信息、技术交流，互利互惠，共同发展；（六）承接政府购买服务，承办政府职能部门交办的工作任务。</w:t>
      </w:r>
    </w:p>
    <w:p>
      <w:pPr>
        <w:pStyle w:val="12"/>
        <w:spacing w:line="600" w:lineRule="exact"/>
        <w:ind w:firstLine="640"/>
        <w:rPr>
          <w:rFonts w:hint="eastAsia" w:ascii="仿宋_GB2312" w:eastAsia="仿宋_GB2312"/>
          <w:sz w:val="32"/>
          <w:szCs w:val="32"/>
        </w:rPr>
      </w:pPr>
      <w:r>
        <w:rPr>
          <w:rFonts w:hint="eastAsia" w:ascii="仿宋_GB2312" w:eastAsia="仿宋_GB2312"/>
          <w:sz w:val="32"/>
          <w:szCs w:val="32"/>
        </w:rPr>
        <w:t xml:space="preserve">经相关部门批准后依法开展的其他业务活动。 </w:t>
      </w:r>
    </w:p>
    <w:p>
      <w:pPr>
        <w:pStyle w:val="2"/>
        <w:spacing w:line="600" w:lineRule="exact"/>
        <w:ind w:firstLine="640" w:firstLineChars="200"/>
        <w:rPr>
          <w:rFonts w:hint="eastAsia" w:ascii="仿宋_GB2312" w:hAnsi="宋体" w:eastAsia="仿宋_GB2312"/>
          <w:sz w:val="32"/>
          <w:szCs w:val="32"/>
        </w:rPr>
      </w:pPr>
      <w:r>
        <w:rPr>
          <w:rFonts w:hint="eastAsia" w:ascii="仿宋_GB2312" w:eastAsia="仿宋_GB2312"/>
          <w:sz w:val="32"/>
          <w:szCs w:val="32"/>
        </w:rPr>
        <w:t>会费标准：会费标准是由省民政等部门依法核准并载入协会章程的，普通</w:t>
      </w:r>
      <w:r>
        <w:rPr>
          <w:rFonts w:hint="eastAsia" w:ascii="仿宋_GB2312" w:hAnsi="宋体" w:eastAsia="仿宋_GB2312"/>
          <w:sz w:val="32"/>
          <w:szCs w:val="32"/>
        </w:rPr>
        <w:t>会员企业为1000元/年，理事（常务理事）单位企业5000元/年，会长（副会长、秘书长）单位10000元/年。</w:t>
      </w:r>
    </w:p>
    <w:p>
      <w:pPr>
        <w:pStyle w:val="3"/>
        <w:spacing w:line="600" w:lineRule="exact"/>
        <w:ind w:firstLine="800" w:firstLineChars="250"/>
        <w:rPr>
          <w:rFonts w:ascii="黑体" w:hAnsi="黑体" w:eastAsia="黑体"/>
          <w:sz w:val="32"/>
          <w:szCs w:val="32"/>
        </w:rPr>
      </w:pPr>
      <w:r>
        <w:rPr>
          <w:rFonts w:hint="eastAsia" w:ascii="黑体" w:hAnsi="黑体" w:eastAsia="黑体"/>
          <w:sz w:val="32"/>
          <w:szCs w:val="32"/>
        </w:rPr>
        <w:t>二、为什么要加入协会？</w:t>
      </w:r>
    </w:p>
    <w:p>
      <w:pPr>
        <w:pStyle w:val="12"/>
        <w:spacing w:line="600" w:lineRule="exact"/>
        <w:ind w:firstLine="640"/>
        <w:rPr>
          <w:rFonts w:ascii="仿宋_GB2312" w:eastAsia="仿宋_GB2312"/>
          <w:sz w:val="32"/>
          <w:szCs w:val="32"/>
        </w:rPr>
      </w:pPr>
      <w:r>
        <w:rPr>
          <w:rFonts w:hint="eastAsia" w:ascii="仿宋_GB2312" w:eastAsia="仿宋_GB2312"/>
          <w:sz w:val="32"/>
          <w:szCs w:val="32"/>
        </w:rPr>
        <w:t xml:space="preserve">加入协会可以享受下列权利和服务：（一）参与制定、推广行业内易制毒化学品生产、经营、使用、储存、运输行为准则，在企业等级化评定中能更方便的了解相关标准和要求；（二）可以享受行政审批绿色通道，提高企业生产经营活动效率；（三）可以享受协会专家库为企业提供的法律、信息、政策和其他服务，为企业合法经营保驾护航；（四）可以利用协会强大的信息交流平台，加强企业内部、省内以及全国企业间商业信息、技术交流，互利互惠，共同发展；（五）可以通过协会向政府有关部门反映问题、提出建议，有利于遇到困难的企业从政府部门获得援助。 </w:t>
      </w:r>
    </w:p>
    <w:p>
      <w:pPr>
        <w:spacing w:line="600" w:lineRule="exact"/>
        <w:ind w:firstLine="480" w:firstLineChars="150"/>
        <w:rPr>
          <w:rFonts w:ascii="黑体" w:hAnsi="黑体" w:eastAsia="黑体"/>
          <w:sz w:val="32"/>
          <w:szCs w:val="32"/>
        </w:rPr>
      </w:pPr>
      <w:r>
        <w:rPr>
          <w:rFonts w:hint="eastAsia" w:ascii="黑体" w:hAnsi="黑体" w:eastAsia="黑体"/>
          <w:sz w:val="32"/>
          <w:szCs w:val="32"/>
        </w:rPr>
        <w:t>三、怎样加入协会？</w:t>
      </w:r>
    </w:p>
    <w:p>
      <w:pPr>
        <w:pStyle w:val="12"/>
        <w:spacing w:line="600" w:lineRule="exact"/>
        <w:ind w:firstLine="640"/>
        <w:rPr>
          <w:rFonts w:ascii="仿宋_GB2312" w:eastAsia="仿宋_GB2312"/>
          <w:sz w:val="32"/>
          <w:szCs w:val="32"/>
        </w:rPr>
      </w:pPr>
      <w:r>
        <w:rPr>
          <w:rFonts w:hint="eastAsia" w:ascii="仿宋_GB2312" w:eastAsia="仿宋_GB2312"/>
          <w:sz w:val="32"/>
          <w:szCs w:val="32"/>
        </w:rPr>
        <w:t>（一）成为会员的三个基本条件：1.拥护本会的章程；2.有加入本会的意愿；3.单位会员应为山东省内易制毒化学品生产、经营、使用、储存、运输的企事业单位和社会组织。个人会员应在易制毒化学品管理领域中有一定影响的人士或由政府主管部门委派。</w:t>
      </w:r>
    </w:p>
    <w:p>
      <w:pPr>
        <w:pStyle w:val="12"/>
        <w:spacing w:line="600" w:lineRule="exact"/>
        <w:ind w:firstLine="640"/>
        <w:rPr>
          <w:rFonts w:ascii="仿宋_GB2312" w:eastAsia="仿宋_GB2312"/>
          <w:sz w:val="32"/>
          <w:szCs w:val="32"/>
        </w:rPr>
      </w:pPr>
      <w:r>
        <w:rPr>
          <w:rFonts w:hint="eastAsia" w:ascii="仿宋_GB2312" w:eastAsia="仿宋_GB2312"/>
          <w:sz w:val="32"/>
          <w:szCs w:val="32"/>
        </w:rPr>
        <w:t>（二）申请加入协会需提交的资料：1、本单位营业执照或登记证书（副本）复印件1份； 2、填写《山东省易制毒化学品管理协会入会申请表》1份，由本单位负责人签字；3、本单位简介1份。以上材料均需加盖单位印章。</w:t>
      </w:r>
    </w:p>
    <w:p>
      <w:pPr>
        <w:pStyle w:val="12"/>
        <w:spacing w:line="600" w:lineRule="exact"/>
        <w:ind w:firstLine="640"/>
        <w:rPr>
          <w:rFonts w:ascii="仿宋_GB2312" w:eastAsia="仿宋_GB2312"/>
          <w:sz w:val="32"/>
          <w:szCs w:val="32"/>
        </w:rPr>
      </w:pPr>
      <w:r>
        <w:rPr>
          <w:rFonts w:hint="eastAsia" w:ascii="仿宋_GB2312" w:eastAsia="仿宋_GB2312"/>
          <w:sz w:val="32"/>
          <w:szCs w:val="32"/>
        </w:rPr>
        <w:t>（三）申请加入协会的流程：1、向本地协会办事机构提交入会申请相关资料；2、协会办事机构对企业提交的申请资料初审，无误后送本地公安禁毒部门审核；3、公安禁毒部门审核通过后交由本地协会办事机构层报协会秘书处备案；4、办理入会手续，缴纳会费，发放会员证书。</w:t>
      </w:r>
    </w:p>
    <w:p>
      <w:pPr>
        <w:pStyle w:val="3"/>
        <w:spacing w:line="600" w:lineRule="exact"/>
        <w:ind w:firstLine="640"/>
        <w:rPr>
          <w:rFonts w:hint="eastAsia" w:ascii="方正小标宋_GBK" w:eastAsia="方正小标宋_GBK"/>
          <w:sz w:val="32"/>
          <w:szCs w:val="32"/>
        </w:rPr>
      </w:pPr>
      <w:r>
        <w:rPr>
          <w:rFonts w:hint="eastAsia" w:ascii="方正小标宋_GBK" w:eastAsia="方正小标宋_GBK"/>
          <w:sz w:val="32"/>
          <w:szCs w:val="32"/>
        </w:rPr>
        <w:t xml:space="preserve">四、成为会员后应当怎样做？ </w:t>
      </w:r>
    </w:p>
    <w:p>
      <w:pPr>
        <w:pStyle w:val="12"/>
        <w:spacing w:line="600" w:lineRule="exact"/>
        <w:ind w:firstLine="640"/>
        <w:rPr>
          <w:rFonts w:ascii="仿宋_GB2312" w:eastAsia="仿宋_GB2312"/>
          <w:sz w:val="32"/>
          <w:szCs w:val="32"/>
        </w:rPr>
      </w:pPr>
      <w:r>
        <w:rPr>
          <w:rFonts w:hint="eastAsia" w:ascii="仿宋_GB2312" w:eastAsia="仿宋_GB2312"/>
          <w:sz w:val="32"/>
          <w:szCs w:val="32"/>
        </w:rPr>
        <w:t>1.遵守宪法、法律、法规和政策；</w:t>
      </w:r>
    </w:p>
    <w:p>
      <w:pPr>
        <w:pStyle w:val="12"/>
        <w:spacing w:line="600" w:lineRule="exact"/>
        <w:ind w:firstLine="640"/>
        <w:rPr>
          <w:rFonts w:ascii="仿宋_GB2312" w:eastAsia="仿宋_GB2312"/>
          <w:sz w:val="32"/>
          <w:szCs w:val="32"/>
        </w:rPr>
      </w:pPr>
      <w:r>
        <w:rPr>
          <w:rFonts w:hint="eastAsia" w:ascii="仿宋_GB2312" w:eastAsia="仿宋_GB2312"/>
          <w:sz w:val="32"/>
          <w:szCs w:val="32"/>
        </w:rPr>
        <w:t>2.遵守协会章程，执行大会决议，积极参加本会各项活动，承办和完成本会交办的工作；</w:t>
      </w:r>
    </w:p>
    <w:p>
      <w:pPr>
        <w:pStyle w:val="12"/>
        <w:spacing w:line="600" w:lineRule="exact"/>
        <w:ind w:firstLine="640"/>
        <w:rPr>
          <w:rFonts w:ascii="仿宋_GB2312" w:eastAsia="仿宋_GB2312"/>
          <w:sz w:val="32"/>
          <w:szCs w:val="32"/>
        </w:rPr>
      </w:pPr>
      <w:r>
        <w:rPr>
          <w:rFonts w:hint="eastAsia" w:ascii="仿宋_GB2312" w:eastAsia="仿宋_GB2312"/>
          <w:sz w:val="32"/>
          <w:szCs w:val="32"/>
        </w:rPr>
        <w:t>3.积极向本会反映情况，提供有关资料；</w:t>
      </w:r>
    </w:p>
    <w:p>
      <w:pPr>
        <w:pStyle w:val="12"/>
        <w:spacing w:line="600" w:lineRule="exact"/>
        <w:ind w:firstLine="640"/>
        <w:rPr>
          <w:rFonts w:ascii="仿宋_GB2312" w:eastAsia="仿宋_GB2312"/>
          <w:sz w:val="32"/>
          <w:szCs w:val="32"/>
        </w:rPr>
      </w:pPr>
      <w:r>
        <w:rPr>
          <w:rFonts w:hint="eastAsia" w:ascii="仿宋_GB2312" w:eastAsia="仿宋_GB2312"/>
          <w:sz w:val="32"/>
          <w:szCs w:val="32"/>
        </w:rPr>
        <w:t>4.按规定交纳会费；</w:t>
      </w:r>
    </w:p>
    <w:p>
      <w:pPr>
        <w:pStyle w:val="12"/>
        <w:spacing w:line="600" w:lineRule="exact"/>
        <w:ind w:firstLine="640"/>
        <w:rPr>
          <w:rFonts w:ascii="仿宋_GB2312" w:eastAsia="仿宋_GB2312"/>
          <w:sz w:val="32"/>
          <w:szCs w:val="32"/>
        </w:rPr>
      </w:pPr>
      <w:r>
        <w:rPr>
          <w:rFonts w:hint="eastAsia" w:ascii="仿宋_GB2312" w:eastAsia="仿宋_GB2312"/>
          <w:sz w:val="32"/>
          <w:szCs w:val="32"/>
        </w:rPr>
        <w:t>5.在本会内部交往中，开诚布公，热情相待，发扬风格，团结协作，自觉维护本会的声誉和合法权益。</w:t>
      </w:r>
    </w:p>
    <w:p>
      <w:pPr>
        <w:pStyle w:val="12"/>
        <w:spacing w:line="600" w:lineRule="exact"/>
        <w:ind w:firstLine="0" w:firstLineChars="0"/>
        <w:rPr>
          <w:rFonts w:ascii="仿宋_GB2312" w:eastAsia="仿宋_GB2312"/>
          <w:sz w:val="32"/>
          <w:szCs w:val="32"/>
        </w:rPr>
      </w:pPr>
      <w:r>
        <w:rPr>
          <w:rFonts w:hint="eastAsia" w:ascii="黑体" w:hAnsi="黑体" w:eastAsia="黑体"/>
          <w:sz w:val="32"/>
          <w:szCs w:val="32"/>
        </w:rPr>
        <w:t xml:space="preserve">    </w:t>
      </w:r>
      <w:r>
        <w:rPr>
          <w:rFonts w:hint="eastAsia" w:ascii="仿宋_GB2312" w:eastAsia="仿宋_GB2312"/>
          <w:sz w:val="32"/>
          <w:szCs w:val="32"/>
        </w:rPr>
        <w:t>协会地址：济南市市中区舜耕路28号舜耕山庄拱北楼</w:t>
      </w:r>
    </w:p>
    <w:p>
      <w:pPr>
        <w:pStyle w:val="12"/>
        <w:spacing w:line="600" w:lineRule="exact"/>
        <w:ind w:firstLine="640"/>
        <w:rPr>
          <w:rFonts w:hint="eastAsia" w:ascii="仿宋_GB2312" w:eastAsia="仿宋_GB2312"/>
          <w:sz w:val="32"/>
          <w:szCs w:val="32"/>
        </w:rPr>
      </w:pPr>
      <w:r>
        <w:rPr>
          <w:rFonts w:hint="eastAsia" w:ascii="仿宋_GB2312" w:eastAsia="仿宋_GB2312"/>
          <w:sz w:val="32"/>
          <w:szCs w:val="32"/>
        </w:rPr>
        <w:t>联 系 人：李鹏、王莲、郭晓霞</w:t>
      </w:r>
    </w:p>
    <w:p>
      <w:pPr>
        <w:pStyle w:val="12"/>
        <w:spacing w:line="600" w:lineRule="exact"/>
        <w:ind w:firstLine="640"/>
        <w:rPr>
          <w:rFonts w:ascii="仿宋_GB2312" w:eastAsia="仿宋_GB2312"/>
          <w:sz w:val="32"/>
          <w:szCs w:val="32"/>
        </w:rPr>
      </w:pPr>
      <w:r>
        <w:rPr>
          <w:rFonts w:hint="eastAsia" w:ascii="仿宋_GB2312" w:eastAsia="仿宋_GB2312"/>
          <w:sz w:val="32"/>
          <w:szCs w:val="32"/>
        </w:rPr>
        <w:t>联系电话：</w:t>
      </w:r>
      <w:r>
        <w:rPr>
          <w:rFonts w:ascii="仿宋_GB2312" w:eastAsia="仿宋_GB2312"/>
          <w:sz w:val="32"/>
          <w:szCs w:val="32"/>
        </w:rPr>
        <w:t>18678860816,18553157207,17862992982</w:t>
      </w:r>
    </w:p>
    <w:p>
      <w:pPr>
        <w:pStyle w:val="12"/>
        <w:spacing w:line="600" w:lineRule="exact"/>
        <w:ind w:firstLine="640"/>
        <w:rPr>
          <w:rFonts w:ascii="方正仿宋_GBK" w:hAnsi="宋体" w:eastAsia="方正仿宋_GBK"/>
          <w:sz w:val="32"/>
          <w:szCs w:val="32"/>
        </w:rPr>
      </w:pPr>
      <w:r>
        <w:rPr>
          <w:rFonts w:hint="eastAsia" w:ascii="仿宋_GB2312" w:eastAsia="仿宋_GB2312"/>
          <w:sz w:val="32"/>
          <w:szCs w:val="32"/>
        </w:rPr>
        <w:t>邮    箱: sdsyzdhxpglxh@163.com</w:t>
      </w:r>
    </w:p>
    <w:p>
      <w:pPr>
        <w:spacing w:line="440" w:lineRule="exact"/>
        <w:jc w:val="center"/>
        <w:rPr>
          <w:rFonts w:ascii="方正小标宋简体" w:eastAsia="方正小标宋简体"/>
          <w:b/>
          <w:sz w:val="44"/>
          <w:szCs w:val="44"/>
        </w:rPr>
      </w:pPr>
    </w:p>
    <w:p>
      <w:pPr>
        <w:spacing w:line="440" w:lineRule="exact"/>
        <w:jc w:val="center"/>
        <w:rPr>
          <w:rFonts w:hint="eastAsia" w:ascii="方正小标宋_GBK" w:eastAsia="方正小标宋_GBK"/>
          <w:b/>
          <w:sz w:val="44"/>
          <w:szCs w:val="44"/>
        </w:rPr>
      </w:pPr>
      <w:r>
        <w:rPr>
          <w:rFonts w:hint="eastAsia" w:ascii="方正小标宋_GBK" w:eastAsia="方正小标宋_GBK"/>
          <w:b/>
          <w:sz w:val="44"/>
          <w:szCs w:val="44"/>
        </w:rPr>
        <w:t>山东省易制毒化学品管理协会入会申请表</w:t>
      </w:r>
    </w:p>
    <w:p>
      <w:pPr>
        <w:spacing w:line="440" w:lineRule="exact"/>
        <w:jc w:val="center"/>
        <w:rPr>
          <w:rFonts w:hint="eastAsia" w:ascii="方正小标宋_GBK" w:eastAsia="方正小标宋_GBK"/>
          <w:b/>
          <w:sz w:val="44"/>
          <w:szCs w:val="44"/>
        </w:rPr>
      </w:pPr>
    </w:p>
    <w:tbl>
      <w:tblPr>
        <w:tblStyle w:val="7"/>
        <w:tblW w:w="91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977"/>
        <w:gridCol w:w="218"/>
        <w:gridCol w:w="1057"/>
        <w:gridCol w:w="563"/>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413" w:type="dxa"/>
            <w:vAlign w:val="center"/>
          </w:tcPr>
          <w:p>
            <w:pPr>
              <w:spacing w:line="440" w:lineRule="exact"/>
              <w:jc w:val="center"/>
              <w:rPr>
                <w:rFonts w:asciiTheme="minorEastAsia" w:hAnsiTheme="minorEastAsia"/>
                <w:sz w:val="28"/>
              </w:rPr>
            </w:pPr>
            <w:r>
              <w:rPr>
                <w:rFonts w:hint="eastAsia" w:asciiTheme="minorEastAsia" w:hAnsiTheme="minorEastAsia"/>
                <w:sz w:val="28"/>
              </w:rPr>
              <w:t>单位名称</w:t>
            </w:r>
          </w:p>
        </w:tc>
        <w:tc>
          <w:tcPr>
            <w:tcW w:w="7695" w:type="dxa"/>
            <w:gridSpan w:val="5"/>
            <w:vAlign w:val="center"/>
          </w:tcPr>
          <w:p>
            <w:pPr>
              <w:spacing w:line="44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413" w:type="dxa"/>
            <w:vAlign w:val="center"/>
          </w:tcPr>
          <w:p>
            <w:pPr>
              <w:spacing w:line="440" w:lineRule="exact"/>
              <w:jc w:val="center"/>
              <w:rPr>
                <w:sz w:val="28"/>
              </w:rPr>
            </w:pPr>
            <w:r>
              <w:rPr>
                <w:rFonts w:hint="eastAsia"/>
                <w:sz w:val="28"/>
              </w:rPr>
              <w:t>所属地市</w:t>
            </w:r>
          </w:p>
        </w:tc>
        <w:tc>
          <w:tcPr>
            <w:tcW w:w="7695" w:type="dxa"/>
            <w:gridSpan w:val="5"/>
            <w:vAlign w:val="center"/>
          </w:tcPr>
          <w:p>
            <w:pPr>
              <w:spacing w:line="44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413" w:type="dxa"/>
            <w:vAlign w:val="center"/>
          </w:tcPr>
          <w:p>
            <w:pPr>
              <w:spacing w:line="440" w:lineRule="exact"/>
              <w:jc w:val="center"/>
              <w:rPr>
                <w:sz w:val="28"/>
              </w:rPr>
            </w:pPr>
            <w:r>
              <w:rPr>
                <w:rFonts w:hint="eastAsia"/>
                <w:sz w:val="28"/>
              </w:rPr>
              <w:t>单位性质</w:t>
            </w:r>
          </w:p>
        </w:tc>
        <w:tc>
          <w:tcPr>
            <w:tcW w:w="3195" w:type="dxa"/>
            <w:gridSpan w:val="2"/>
            <w:vAlign w:val="center"/>
          </w:tcPr>
          <w:p>
            <w:pPr>
              <w:spacing w:line="440" w:lineRule="exact"/>
              <w:jc w:val="center"/>
              <w:rPr>
                <w:sz w:val="28"/>
              </w:rPr>
            </w:pPr>
          </w:p>
        </w:tc>
        <w:tc>
          <w:tcPr>
            <w:tcW w:w="1620" w:type="dxa"/>
            <w:gridSpan w:val="2"/>
            <w:vAlign w:val="center"/>
          </w:tcPr>
          <w:p>
            <w:pPr>
              <w:spacing w:line="440" w:lineRule="exact"/>
              <w:jc w:val="center"/>
              <w:rPr>
                <w:sz w:val="28"/>
              </w:rPr>
            </w:pPr>
            <w:r>
              <w:rPr>
                <w:rFonts w:hint="eastAsia"/>
                <w:sz w:val="28"/>
              </w:rPr>
              <w:t>所有制形式</w:t>
            </w:r>
          </w:p>
        </w:tc>
        <w:tc>
          <w:tcPr>
            <w:tcW w:w="2880" w:type="dxa"/>
            <w:vAlign w:val="center"/>
          </w:tcPr>
          <w:p>
            <w:pPr>
              <w:spacing w:line="44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413" w:type="dxa"/>
            <w:vAlign w:val="center"/>
          </w:tcPr>
          <w:p>
            <w:pPr>
              <w:spacing w:line="440" w:lineRule="exact"/>
              <w:jc w:val="center"/>
              <w:rPr>
                <w:sz w:val="28"/>
              </w:rPr>
            </w:pPr>
            <w:r>
              <w:rPr>
                <w:rFonts w:hint="eastAsia"/>
                <w:sz w:val="28"/>
              </w:rPr>
              <w:t>成立时间</w:t>
            </w:r>
          </w:p>
        </w:tc>
        <w:tc>
          <w:tcPr>
            <w:tcW w:w="3195" w:type="dxa"/>
            <w:gridSpan w:val="2"/>
            <w:vAlign w:val="center"/>
          </w:tcPr>
          <w:p>
            <w:pPr>
              <w:spacing w:line="440" w:lineRule="exact"/>
              <w:jc w:val="center"/>
              <w:rPr>
                <w:sz w:val="28"/>
              </w:rPr>
            </w:pPr>
          </w:p>
        </w:tc>
        <w:tc>
          <w:tcPr>
            <w:tcW w:w="1620" w:type="dxa"/>
            <w:gridSpan w:val="2"/>
            <w:vAlign w:val="center"/>
          </w:tcPr>
          <w:p>
            <w:pPr>
              <w:spacing w:line="440" w:lineRule="exact"/>
              <w:jc w:val="center"/>
              <w:rPr>
                <w:sz w:val="28"/>
              </w:rPr>
            </w:pPr>
            <w:r>
              <w:rPr>
                <w:rFonts w:hint="eastAsia"/>
                <w:sz w:val="28"/>
              </w:rPr>
              <w:t>资产</w:t>
            </w:r>
            <w:r>
              <w:rPr>
                <w:sz w:val="28"/>
              </w:rPr>
              <w:t>(</w:t>
            </w:r>
            <w:r>
              <w:rPr>
                <w:rFonts w:hint="eastAsia"/>
                <w:sz w:val="28"/>
              </w:rPr>
              <w:t>万元</w:t>
            </w:r>
            <w:r>
              <w:rPr>
                <w:sz w:val="28"/>
              </w:rPr>
              <w:t>)</w:t>
            </w:r>
          </w:p>
        </w:tc>
        <w:tc>
          <w:tcPr>
            <w:tcW w:w="2880" w:type="dxa"/>
            <w:vAlign w:val="center"/>
          </w:tcPr>
          <w:p>
            <w:pPr>
              <w:spacing w:line="44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1" w:hRule="exact"/>
          <w:jc w:val="center"/>
        </w:trPr>
        <w:tc>
          <w:tcPr>
            <w:tcW w:w="1413" w:type="dxa"/>
            <w:vAlign w:val="center"/>
          </w:tcPr>
          <w:p>
            <w:pPr>
              <w:spacing w:line="440" w:lineRule="exact"/>
              <w:jc w:val="center"/>
              <w:rPr>
                <w:sz w:val="28"/>
              </w:rPr>
            </w:pPr>
            <w:r>
              <w:rPr>
                <w:rFonts w:hint="eastAsia"/>
                <w:sz w:val="28"/>
              </w:rPr>
              <w:t>法人</w:t>
            </w:r>
          </w:p>
          <w:p>
            <w:pPr>
              <w:spacing w:line="440" w:lineRule="exact"/>
              <w:jc w:val="center"/>
              <w:rPr>
                <w:sz w:val="28"/>
              </w:rPr>
            </w:pPr>
            <w:r>
              <w:rPr>
                <w:rFonts w:hint="eastAsia"/>
                <w:sz w:val="28"/>
              </w:rPr>
              <w:t>姓名、职务、电话</w:t>
            </w:r>
          </w:p>
        </w:tc>
        <w:tc>
          <w:tcPr>
            <w:tcW w:w="7695" w:type="dxa"/>
            <w:gridSpan w:val="5"/>
            <w:vAlign w:val="center"/>
          </w:tcPr>
          <w:p>
            <w:pPr>
              <w:spacing w:line="44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6" w:hRule="exact"/>
          <w:jc w:val="center"/>
        </w:trPr>
        <w:tc>
          <w:tcPr>
            <w:tcW w:w="1413" w:type="dxa"/>
            <w:vAlign w:val="center"/>
          </w:tcPr>
          <w:p>
            <w:pPr>
              <w:spacing w:line="440" w:lineRule="exact"/>
              <w:jc w:val="center"/>
              <w:rPr>
                <w:sz w:val="28"/>
              </w:rPr>
            </w:pPr>
            <w:r>
              <w:rPr>
                <w:rFonts w:hint="eastAsia"/>
                <w:sz w:val="28"/>
              </w:rPr>
              <w:t>联络人</w:t>
            </w:r>
          </w:p>
          <w:p>
            <w:pPr>
              <w:spacing w:line="440" w:lineRule="exact"/>
              <w:jc w:val="center"/>
              <w:rPr>
                <w:sz w:val="28"/>
              </w:rPr>
            </w:pPr>
            <w:r>
              <w:rPr>
                <w:rFonts w:hint="eastAsia"/>
                <w:sz w:val="28"/>
              </w:rPr>
              <w:t>姓名、职务、电话</w:t>
            </w:r>
          </w:p>
        </w:tc>
        <w:tc>
          <w:tcPr>
            <w:tcW w:w="7695" w:type="dxa"/>
            <w:gridSpan w:val="5"/>
            <w:vAlign w:val="center"/>
          </w:tcPr>
          <w:p>
            <w:pPr>
              <w:spacing w:line="44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413" w:type="dxa"/>
            <w:vAlign w:val="center"/>
          </w:tcPr>
          <w:p>
            <w:pPr>
              <w:spacing w:line="440" w:lineRule="exact"/>
              <w:jc w:val="center"/>
              <w:rPr>
                <w:sz w:val="28"/>
              </w:rPr>
            </w:pPr>
            <w:r>
              <w:rPr>
                <w:rFonts w:hint="eastAsia"/>
                <w:sz w:val="28"/>
              </w:rPr>
              <w:t>通讯地址</w:t>
            </w:r>
          </w:p>
        </w:tc>
        <w:tc>
          <w:tcPr>
            <w:tcW w:w="7695" w:type="dxa"/>
            <w:gridSpan w:val="5"/>
            <w:vAlign w:val="center"/>
          </w:tcPr>
          <w:p>
            <w:pPr>
              <w:spacing w:line="44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413" w:type="dxa"/>
            <w:vAlign w:val="center"/>
          </w:tcPr>
          <w:p>
            <w:pPr>
              <w:spacing w:line="440" w:lineRule="exact"/>
              <w:jc w:val="center"/>
              <w:rPr>
                <w:sz w:val="28"/>
              </w:rPr>
            </w:pPr>
            <w:r>
              <w:rPr>
                <w:rFonts w:hint="eastAsia"/>
                <w:sz w:val="28"/>
              </w:rPr>
              <w:t>电话</w:t>
            </w:r>
          </w:p>
        </w:tc>
        <w:tc>
          <w:tcPr>
            <w:tcW w:w="2977" w:type="dxa"/>
            <w:vAlign w:val="center"/>
          </w:tcPr>
          <w:p>
            <w:pPr>
              <w:spacing w:line="440" w:lineRule="exact"/>
              <w:jc w:val="center"/>
              <w:rPr>
                <w:sz w:val="28"/>
              </w:rPr>
            </w:pPr>
          </w:p>
        </w:tc>
        <w:tc>
          <w:tcPr>
            <w:tcW w:w="1275" w:type="dxa"/>
            <w:gridSpan w:val="2"/>
            <w:vAlign w:val="center"/>
          </w:tcPr>
          <w:p>
            <w:pPr>
              <w:spacing w:line="440" w:lineRule="exact"/>
              <w:jc w:val="center"/>
              <w:rPr>
                <w:sz w:val="28"/>
              </w:rPr>
            </w:pPr>
            <w:r>
              <w:rPr>
                <w:rFonts w:hint="eastAsia"/>
                <w:sz w:val="28"/>
              </w:rPr>
              <w:t>传真</w:t>
            </w:r>
          </w:p>
        </w:tc>
        <w:tc>
          <w:tcPr>
            <w:tcW w:w="3443" w:type="dxa"/>
            <w:gridSpan w:val="2"/>
            <w:vAlign w:val="center"/>
          </w:tcPr>
          <w:p>
            <w:pPr>
              <w:spacing w:line="44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56" w:hRule="exact"/>
          <w:jc w:val="center"/>
        </w:trPr>
        <w:tc>
          <w:tcPr>
            <w:tcW w:w="1413" w:type="dxa"/>
            <w:vAlign w:val="center"/>
          </w:tcPr>
          <w:p>
            <w:pPr>
              <w:spacing w:line="440" w:lineRule="exact"/>
              <w:jc w:val="center"/>
              <w:rPr>
                <w:sz w:val="28"/>
              </w:rPr>
            </w:pPr>
            <w:r>
              <w:rPr>
                <w:rFonts w:hint="eastAsia"/>
                <w:sz w:val="28"/>
              </w:rPr>
              <w:t>单 位</w:t>
            </w:r>
          </w:p>
          <w:p>
            <w:pPr>
              <w:spacing w:line="440" w:lineRule="exact"/>
              <w:jc w:val="center"/>
              <w:rPr>
                <w:sz w:val="28"/>
              </w:rPr>
            </w:pPr>
          </w:p>
          <w:p>
            <w:pPr>
              <w:spacing w:line="440" w:lineRule="exact"/>
              <w:jc w:val="center"/>
              <w:rPr>
                <w:sz w:val="28"/>
              </w:rPr>
            </w:pPr>
            <w:r>
              <w:rPr>
                <w:rFonts w:hint="eastAsia"/>
                <w:sz w:val="28"/>
              </w:rPr>
              <w:t>盖 章</w:t>
            </w:r>
          </w:p>
        </w:tc>
        <w:tc>
          <w:tcPr>
            <w:tcW w:w="2977" w:type="dxa"/>
            <w:vAlign w:val="center"/>
          </w:tcPr>
          <w:p>
            <w:pPr>
              <w:spacing w:line="440" w:lineRule="exact"/>
              <w:jc w:val="center"/>
              <w:rPr>
                <w:sz w:val="28"/>
              </w:rPr>
            </w:pPr>
          </w:p>
        </w:tc>
        <w:tc>
          <w:tcPr>
            <w:tcW w:w="1275" w:type="dxa"/>
            <w:gridSpan w:val="2"/>
            <w:vAlign w:val="center"/>
          </w:tcPr>
          <w:p>
            <w:pPr>
              <w:spacing w:line="440" w:lineRule="exact"/>
              <w:jc w:val="center"/>
              <w:rPr>
                <w:sz w:val="28"/>
              </w:rPr>
            </w:pPr>
            <w:r>
              <w:rPr>
                <w:rFonts w:hint="eastAsia"/>
                <w:sz w:val="28"/>
              </w:rPr>
              <w:t>单</w:t>
            </w:r>
            <w:r>
              <w:rPr>
                <w:sz w:val="28"/>
              </w:rPr>
              <w:t xml:space="preserve"> </w:t>
            </w:r>
            <w:r>
              <w:rPr>
                <w:rFonts w:hint="eastAsia"/>
                <w:sz w:val="28"/>
              </w:rPr>
              <w:t xml:space="preserve"> 位</w:t>
            </w:r>
          </w:p>
          <w:p>
            <w:pPr>
              <w:spacing w:line="440" w:lineRule="exact"/>
              <w:jc w:val="center"/>
              <w:rPr>
                <w:sz w:val="28"/>
              </w:rPr>
            </w:pPr>
            <w:r>
              <w:rPr>
                <w:rFonts w:hint="eastAsia"/>
                <w:sz w:val="28"/>
              </w:rPr>
              <w:t>负责人</w:t>
            </w:r>
          </w:p>
          <w:p>
            <w:pPr>
              <w:spacing w:line="440" w:lineRule="exact"/>
              <w:jc w:val="center"/>
              <w:rPr>
                <w:sz w:val="28"/>
              </w:rPr>
            </w:pPr>
            <w:r>
              <w:rPr>
                <w:rFonts w:hint="eastAsia"/>
                <w:sz w:val="28"/>
              </w:rPr>
              <w:t>签</w:t>
            </w:r>
            <w:r>
              <w:rPr>
                <w:sz w:val="28"/>
              </w:rPr>
              <w:t xml:space="preserve"> </w:t>
            </w:r>
            <w:r>
              <w:rPr>
                <w:rFonts w:hint="eastAsia"/>
                <w:sz w:val="28"/>
              </w:rPr>
              <w:t xml:space="preserve"> 名</w:t>
            </w:r>
          </w:p>
        </w:tc>
        <w:tc>
          <w:tcPr>
            <w:tcW w:w="3443" w:type="dxa"/>
            <w:gridSpan w:val="2"/>
            <w:vAlign w:val="center"/>
          </w:tcPr>
          <w:p>
            <w:pPr>
              <w:spacing w:line="44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4" w:hRule="exact"/>
          <w:jc w:val="center"/>
        </w:trPr>
        <w:tc>
          <w:tcPr>
            <w:tcW w:w="1413" w:type="dxa"/>
            <w:vAlign w:val="center"/>
          </w:tcPr>
          <w:p>
            <w:pPr>
              <w:spacing w:line="440" w:lineRule="exact"/>
              <w:jc w:val="center"/>
              <w:rPr>
                <w:sz w:val="28"/>
              </w:rPr>
            </w:pPr>
            <w:r>
              <w:rPr>
                <w:rFonts w:hint="eastAsia"/>
                <w:sz w:val="28"/>
              </w:rPr>
              <w:t>申请入 会日期</w:t>
            </w:r>
          </w:p>
        </w:tc>
        <w:tc>
          <w:tcPr>
            <w:tcW w:w="2977" w:type="dxa"/>
            <w:vAlign w:val="center"/>
          </w:tcPr>
          <w:p>
            <w:pPr>
              <w:spacing w:line="440" w:lineRule="exact"/>
              <w:jc w:val="center"/>
              <w:rPr>
                <w:sz w:val="28"/>
              </w:rPr>
            </w:pPr>
          </w:p>
        </w:tc>
        <w:tc>
          <w:tcPr>
            <w:tcW w:w="1275" w:type="dxa"/>
            <w:gridSpan w:val="2"/>
            <w:vAlign w:val="center"/>
          </w:tcPr>
          <w:p>
            <w:pPr>
              <w:spacing w:line="440" w:lineRule="exact"/>
              <w:jc w:val="center"/>
              <w:rPr>
                <w:sz w:val="28"/>
              </w:rPr>
            </w:pPr>
            <w:r>
              <w:rPr>
                <w:rFonts w:hint="eastAsia"/>
                <w:sz w:val="28"/>
              </w:rPr>
              <w:t>批准入会日期</w:t>
            </w:r>
          </w:p>
        </w:tc>
        <w:tc>
          <w:tcPr>
            <w:tcW w:w="3443" w:type="dxa"/>
            <w:gridSpan w:val="2"/>
            <w:vAlign w:val="center"/>
          </w:tcPr>
          <w:p>
            <w:pPr>
              <w:spacing w:line="440" w:lineRule="exact"/>
              <w:jc w:val="center"/>
              <w:rPr>
                <w:sz w:val="28"/>
              </w:rPr>
            </w:pPr>
          </w:p>
        </w:tc>
      </w:tr>
    </w:tbl>
    <w:p>
      <w:pPr>
        <w:spacing w:line="360" w:lineRule="exact"/>
        <w:ind w:firstLine="240" w:firstLineChars="100"/>
        <w:rPr>
          <w:sz w:val="24"/>
        </w:rPr>
      </w:pPr>
      <w:r>
        <w:rPr>
          <w:rFonts w:hint="eastAsia"/>
          <w:sz w:val="24"/>
        </w:rPr>
        <w:t>说明：1</w:t>
      </w:r>
      <w:r>
        <w:rPr>
          <w:sz w:val="24"/>
        </w:rPr>
        <w:t>.</w:t>
      </w:r>
      <w:r>
        <w:rPr>
          <w:rFonts w:hint="eastAsia"/>
          <w:sz w:val="24"/>
        </w:rPr>
        <w:t>单位性质：企业、事业、社会团体；</w:t>
      </w:r>
    </w:p>
    <w:p>
      <w:pPr>
        <w:spacing w:line="360" w:lineRule="exact"/>
        <w:ind w:firstLine="945"/>
        <w:rPr>
          <w:sz w:val="24"/>
        </w:rPr>
      </w:pPr>
      <w:r>
        <w:rPr>
          <w:sz w:val="24"/>
        </w:rPr>
        <w:t>2.</w:t>
      </w:r>
      <w:r>
        <w:rPr>
          <w:rFonts w:hint="eastAsia"/>
          <w:sz w:val="24"/>
        </w:rPr>
        <w:t>所有制形式：</w:t>
      </w:r>
      <w:r>
        <w:rPr>
          <w:rFonts w:hint="eastAsia" w:ascii="宋体" w:hAnsi="宋体"/>
          <w:spacing w:val="-8"/>
          <w:sz w:val="24"/>
        </w:rPr>
        <w:t>国有及控股</w:t>
      </w:r>
      <w:r>
        <w:rPr>
          <w:rFonts w:ascii="宋体" w:hAnsi="宋体"/>
          <w:spacing w:val="-8"/>
          <w:sz w:val="24"/>
        </w:rPr>
        <w:t>、</w:t>
      </w:r>
      <w:r>
        <w:rPr>
          <w:rFonts w:hint="eastAsia" w:ascii="宋体" w:hAnsi="宋体"/>
          <w:sz w:val="24"/>
        </w:rPr>
        <w:t>股份制、民营、三资等；</w:t>
      </w:r>
    </w:p>
    <w:p>
      <w:pPr>
        <w:spacing w:line="360" w:lineRule="exact"/>
        <w:ind w:firstLine="945"/>
        <w:rPr>
          <w:rFonts w:ascii="仿宋_GB2312" w:eastAsia="仿宋_GB2312"/>
          <w:sz w:val="32"/>
        </w:rPr>
      </w:pPr>
      <w:r>
        <w:rPr>
          <w:rFonts w:hint="eastAsia"/>
          <w:sz w:val="24"/>
        </w:rPr>
        <w:t>3</w:t>
      </w:r>
      <w:r>
        <w:rPr>
          <w:sz w:val="24"/>
        </w:rPr>
        <w:t>.</w:t>
      </w:r>
      <w:r>
        <w:rPr>
          <w:rFonts w:hint="eastAsia"/>
          <w:sz w:val="24"/>
        </w:rPr>
        <w:t>单位简介请另附页。</w:t>
      </w:r>
    </w:p>
    <w:sectPr>
      <w:footerReference r:id="rId3" w:type="default"/>
      <w:pgSz w:w="11906" w:h="16838"/>
      <w:pgMar w:top="1985" w:right="1531" w:bottom="158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59896"/>
      <w:docPartObj>
        <w:docPartGallery w:val="AutoText"/>
      </w:docPartObj>
    </w:sdtPr>
    <w:sdtEndPr>
      <w:rPr>
        <w:sz w:val="32"/>
        <w:szCs w:val="32"/>
      </w:rPr>
    </w:sdtEndPr>
    <w:sdtContent>
      <w:p>
        <w:pPr>
          <w:pStyle w:val="4"/>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w:t>
        </w:r>
        <w:r>
          <w:rPr>
            <w:sz w:val="32"/>
            <w:szCs w:val="32"/>
          </w:rPr>
          <w:t xml:space="preserve"> 4 -</w:t>
        </w:r>
        <w:r>
          <w:rPr>
            <w:sz w:val="32"/>
            <w:szCs w:val="32"/>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B5EAE"/>
    <w:multiLevelType w:val="multilevel"/>
    <w:tmpl w:val="581B5EAE"/>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256"/>
    <w:rsid w:val="0000329C"/>
    <w:rsid w:val="000049A4"/>
    <w:rsid w:val="00014B4D"/>
    <w:rsid w:val="00025E9B"/>
    <w:rsid w:val="00030D79"/>
    <w:rsid w:val="00030E6E"/>
    <w:rsid w:val="00053E5B"/>
    <w:rsid w:val="00075145"/>
    <w:rsid w:val="000A462A"/>
    <w:rsid w:val="000A5209"/>
    <w:rsid w:val="000B54E8"/>
    <w:rsid w:val="000C7C65"/>
    <w:rsid w:val="000E1A4B"/>
    <w:rsid w:val="00107F35"/>
    <w:rsid w:val="00112A25"/>
    <w:rsid w:val="00112BEF"/>
    <w:rsid w:val="00167655"/>
    <w:rsid w:val="001835AB"/>
    <w:rsid w:val="001A0D11"/>
    <w:rsid w:val="001B27FF"/>
    <w:rsid w:val="001E0F6A"/>
    <w:rsid w:val="00220BDA"/>
    <w:rsid w:val="00224DBA"/>
    <w:rsid w:val="00242BFA"/>
    <w:rsid w:val="002623EB"/>
    <w:rsid w:val="00271989"/>
    <w:rsid w:val="0029128C"/>
    <w:rsid w:val="002B13EC"/>
    <w:rsid w:val="002D2C51"/>
    <w:rsid w:val="003039E6"/>
    <w:rsid w:val="00312CCD"/>
    <w:rsid w:val="00334A63"/>
    <w:rsid w:val="003361A9"/>
    <w:rsid w:val="003421A3"/>
    <w:rsid w:val="0039180B"/>
    <w:rsid w:val="00394584"/>
    <w:rsid w:val="003A41F7"/>
    <w:rsid w:val="003A7221"/>
    <w:rsid w:val="003D12E6"/>
    <w:rsid w:val="003E2106"/>
    <w:rsid w:val="003F042E"/>
    <w:rsid w:val="003F631D"/>
    <w:rsid w:val="004009C8"/>
    <w:rsid w:val="00413C90"/>
    <w:rsid w:val="004302AF"/>
    <w:rsid w:val="00436DCA"/>
    <w:rsid w:val="00445160"/>
    <w:rsid w:val="004479A5"/>
    <w:rsid w:val="004507D8"/>
    <w:rsid w:val="0046345A"/>
    <w:rsid w:val="004927D2"/>
    <w:rsid w:val="004A37A2"/>
    <w:rsid w:val="004B3BFE"/>
    <w:rsid w:val="004D00FF"/>
    <w:rsid w:val="004F610D"/>
    <w:rsid w:val="004F688E"/>
    <w:rsid w:val="005658FF"/>
    <w:rsid w:val="005858AC"/>
    <w:rsid w:val="005A4CF0"/>
    <w:rsid w:val="005B4EBA"/>
    <w:rsid w:val="005C0D8F"/>
    <w:rsid w:val="005C7B23"/>
    <w:rsid w:val="005D32DC"/>
    <w:rsid w:val="005E73B8"/>
    <w:rsid w:val="005F43EC"/>
    <w:rsid w:val="006250F0"/>
    <w:rsid w:val="00630F05"/>
    <w:rsid w:val="00631220"/>
    <w:rsid w:val="006706D9"/>
    <w:rsid w:val="00681F65"/>
    <w:rsid w:val="006921DF"/>
    <w:rsid w:val="00695517"/>
    <w:rsid w:val="006A66A4"/>
    <w:rsid w:val="006B1F18"/>
    <w:rsid w:val="006C378C"/>
    <w:rsid w:val="006C678C"/>
    <w:rsid w:val="006D6616"/>
    <w:rsid w:val="006E22F2"/>
    <w:rsid w:val="006E3E72"/>
    <w:rsid w:val="006E66E9"/>
    <w:rsid w:val="007160BA"/>
    <w:rsid w:val="007226B6"/>
    <w:rsid w:val="00764A3F"/>
    <w:rsid w:val="00772118"/>
    <w:rsid w:val="00786351"/>
    <w:rsid w:val="007B213D"/>
    <w:rsid w:val="007B593B"/>
    <w:rsid w:val="007E7049"/>
    <w:rsid w:val="00822FF2"/>
    <w:rsid w:val="00840681"/>
    <w:rsid w:val="00894FAF"/>
    <w:rsid w:val="0089746F"/>
    <w:rsid w:val="008C5C16"/>
    <w:rsid w:val="008E2052"/>
    <w:rsid w:val="008F3646"/>
    <w:rsid w:val="00914A4A"/>
    <w:rsid w:val="00916F10"/>
    <w:rsid w:val="009B6CB7"/>
    <w:rsid w:val="009C7E30"/>
    <w:rsid w:val="009F7251"/>
    <w:rsid w:val="00A00DF1"/>
    <w:rsid w:val="00A20363"/>
    <w:rsid w:val="00A26B56"/>
    <w:rsid w:val="00A51A43"/>
    <w:rsid w:val="00A53875"/>
    <w:rsid w:val="00A74675"/>
    <w:rsid w:val="00A779DE"/>
    <w:rsid w:val="00A9545F"/>
    <w:rsid w:val="00A95A00"/>
    <w:rsid w:val="00AB02FE"/>
    <w:rsid w:val="00AE2F64"/>
    <w:rsid w:val="00B02030"/>
    <w:rsid w:val="00B06A38"/>
    <w:rsid w:val="00B306A6"/>
    <w:rsid w:val="00B42AFB"/>
    <w:rsid w:val="00B467DE"/>
    <w:rsid w:val="00B606E3"/>
    <w:rsid w:val="00B67E51"/>
    <w:rsid w:val="00B72163"/>
    <w:rsid w:val="00BB7675"/>
    <w:rsid w:val="00BE4AD4"/>
    <w:rsid w:val="00BE65FD"/>
    <w:rsid w:val="00C055F3"/>
    <w:rsid w:val="00C16E9C"/>
    <w:rsid w:val="00C22CE0"/>
    <w:rsid w:val="00C2318B"/>
    <w:rsid w:val="00CA2C34"/>
    <w:rsid w:val="00CC1135"/>
    <w:rsid w:val="00CD0BCD"/>
    <w:rsid w:val="00D017DC"/>
    <w:rsid w:val="00D07810"/>
    <w:rsid w:val="00D07C34"/>
    <w:rsid w:val="00D112DC"/>
    <w:rsid w:val="00D206BB"/>
    <w:rsid w:val="00D21958"/>
    <w:rsid w:val="00D2291A"/>
    <w:rsid w:val="00D37696"/>
    <w:rsid w:val="00D53243"/>
    <w:rsid w:val="00D60D72"/>
    <w:rsid w:val="00D853BD"/>
    <w:rsid w:val="00DA0358"/>
    <w:rsid w:val="00DA5488"/>
    <w:rsid w:val="00DB3538"/>
    <w:rsid w:val="00DD1E36"/>
    <w:rsid w:val="00DE2355"/>
    <w:rsid w:val="00E040C4"/>
    <w:rsid w:val="00E43A3F"/>
    <w:rsid w:val="00E71256"/>
    <w:rsid w:val="00E84F6F"/>
    <w:rsid w:val="00EB2DD4"/>
    <w:rsid w:val="00F11726"/>
    <w:rsid w:val="00F156AF"/>
    <w:rsid w:val="00F2215E"/>
    <w:rsid w:val="00F40A75"/>
    <w:rsid w:val="00F968F3"/>
    <w:rsid w:val="00FA1D5A"/>
    <w:rsid w:val="00FB0AEF"/>
    <w:rsid w:val="00FB0DB7"/>
    <w:rsid w:val="00FB1730"/>
    <w:rsid w:val="00FB539E"/>
    <w:rsid w:val="00FE37B9"/>
    <w:rsid w:val="00FE5F80"/>
    <w:rsid w:val="00FE5FBD"/>
    <w:rsid w:val="00FE7BC5"/>
    <w:rsid w:val="00FF0B4E"/>
    <w:rsid w:val="37150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1"/>
    <w:semiHidden/>
    <w:uiPriority w:val="0"/>
    <w:rPr>
      <w:rFonts w:ascii="宋体" w:hAnsi="Courier New" w:eastAsia="宋体" w:cs="仿宋_GB2312"/>
      <w:szCs w:val="21"/>
    </w:rPr>
  </w:style>
  <w:style w:type="paragraph" w:styleId="3">
    <w:name w:val="Body Text Indent 2"/>
    <w:basedOn w:val="1"/>
    <w:link w:val="8"/>
    <w:uiPriority w:val="0"/>
    <w:pPr>
      <w:ind w:firstLine="200" w:firstLineChars="200"/>
    </w:pPr>
    <w:rPr>
      <w:rFonts w:ascii="Times New Roman" w:hAnsi="Times New Roman" w:eastAsia="仿宋_GB2312" w:cs="Times New Roman"/>
      <w:sz w:val="30"/>
      <w:szCs w:val="24"/>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缩进 2 Char"/>
    <w:basedOn w:val="6"/>
    <w:link w:val="3"/>
    <w:uiPriority w:val="0"/>
    <w:rPr>
      <w:rFonts w:ascii="Times New Roman" w:hAnsi="Times New Roman" w:eastAsia="仿宋_GB2312" w:cs="Times New Roman"/>
      <w:sz w:val="30"/>
      <w:szCs w:val="24"/>
    </w:rPr>
  </w:style>
  <w:style w:type="character" w:customStyle="1" w:styleId="9">
    <w:name w:val="页眉 Char"/>
    <w:basedOn w:val="6"/>
    <w:link w:val="5"/>
    <w:qFormat/>
    <w:uiPriority w:val="99"/>
    <w:rPr>
      <w:sz w:val="18"/>
      <w:szCs w:val="18"/>
    </w:rPr>
  </w:style>
  <w:style w:type="character" w:customStyle="1" w:styleId="10">
    <w:name w:val="页脚 Char"/>
    <w:basedOn w:val="6"/>
    <w:link w:val="4"/>
    <w:uiPriority w:val="99"/>
    <w:rPr>
      <w:sz w:val="18"/>
      <w:szCs w:val="18"/>
    </w:rPr>
  </w:style>
  <w:style w:type="character" w:customStyle="1" w:styleId="11">
    <w:name w:val="纯文本 Char"/>
    <w:basedOn w:val="6"/>
    <w:link w:val="2"/>
    <w:semiHidden/>
    <w:uiPriority w:val="0"/>
    <w:rPr>
      <w:rFonts w:ascii="宋体" w:hAnsi="Courier New" w:eastAsia="宋体" w:cs="仿宋_GB2312"/>
      <w:szCs w:val="21"/>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C9952F-D1E8-4EF2-B16C-DB4ABE4239BE}">
  <ds:schemaRefs/>
</ds:datastoreItem>
</file>

<file path=docProps/app.xml><?xml version="1.0" encoding="utf-8"?>
<Properties xmlns="http://schemas.openxmlformats.org/officeDocument/2006/extended-properties" xmlns:vt="http://schemas.openxmlformats.org/officeDocument/2006/docPropsVTypes">
  <Template>Normal</Template>
  <Pages>4</Pages>
  <Words>269</Words>
  <Characters>1534</Characters>
  <Lines>12</Lines>
  <Paragraphs>3</Paragraphs>
  <TotalTime>364</TotalTime>
  <ScaleCrop>false</ScaleCrop>
  <LinksUpToDate>false</LinksUpToDate>
  <CharactersWithSpaces>1800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2018-04-27T11:30:00Z</dcterms:created>
  <dc:creator>Administrator</dc:creator>
  <cp:lastModifiedBy>柚稚</cp:lastModifiedBy>
  <dcterms:modified xsi:type="dcterms:W3CDTF">2018-05-09T04:00:07Z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